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6C" w:rsidRPr="006F388F" w:rsidRDefault="006F388F" w:rsidP="006F3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                    </w:t>
      </w:r>
      <w:r w:rsidR="003C466C" w:rsidRPr="006F38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КАБІНЕТ МІНІСТРІВ УКРАЇНИ </w:t>
      </w:r>
      <w:r w:rsidR="003C466C" w:rsidRPr="006F38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0" w:name="o2"/>
      <w:bookmarkEnd w:id="0"/>
      <w:r w:rsidRPr="006F38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                        П О С Т А Н О В А </w:t>
      </w:r>
      <w:r w:rsidRPr="006F38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     від 14 серпня 1996 р. N 959 </w:t>
      </w:r>
      <w:r w:rsidRPr="006F38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                 Київ </w:t>
      </w:r>
      <w:r w:rsidRPr="006F38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" w:name="o3"/>
      <w:bookmarkEnd w:id="1"/>
      <w:r w:rsidRPr="006F38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           Про  затвердження  Положення про обов'язкове </w:t>
      </w:r>
      <w:r w:rsidRPr="006F38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особисте страхування  від  нещасних випадків </w:t>
      </w:r>
      <w:r w:rsidRPr="006F38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             на транспорті </w:t>
      </w:r>
      <w:r w:rsidRPr="006F38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" w:name="o4"/>
      <w:bookmarkEnd w:id="2"/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         { Із змінами, внесеними згідно з Постановами КМ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            N 2011 (  </w:t>
      </w:r>
      <w:hyperlink r:id="rId4" w:tgtFrame="_blank" w:history="1">
        <w:r w:rsidRPr="006F388F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uk-UA"/>
          </w:rPr>
          <w:t>2011-98-п</w:t>
        </w:r>
      </w:hyperlink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) від 18.12.98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            N  871 (  </w:t>
      </w:r>
      <w:hyperlink r:id="rId5" w:tgtFrame="_blank" w:history="1">
        <w:r w:rsidRPr="006F388F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uk-UA"/>
          </w:rPr>
          <w:t>871-2003-п</w:t>
        </w:r>
      </w:hyperlink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) від 04.06.2003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            N 1758 ( </w:t>
      </w:r>
      <w:hyperlink r:id="rId6" w:tgtFrame="_blank" w:history="1">
        <w:r w:rsidRPr="006F388F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uk-UA"/>
          </w:rPr>
          <w:t>1758-2004-п</w:t>
        </w:r>
      </w:hyperlink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) від 25.12.2004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            N  640 (  </w:t>
      </w:r>
      <w:hyperlink r:id="rId7" w:tgtFrame="_blank" w:history="1">
        <w:r w:rsidRPr="006F388F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uk-UA"/>
          </w:rPr>
          <w:t>640-2007-п</w:t>
        </w:r>
      </w:hyperlink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) від 20.04.2007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            N  125 (  </w:t>
      </w:r>
      <w:hyperlink r:id="rId8" w:tgtFrame="_blank" w:history="1">
        <w:r w:rsidRPr="006F388F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uk-UA"/>
          </w:rPr>
          <w:t>125-2008-п</w:t>
        </w:r>
      </w:hyperlink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) від 27.02.2008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            N  146 (  </w:t>
      </w:r>
      <w:hyperlink r:id="rId9" w:tgtFrame="_blank" w:history="1">
        <w:r w:rsidRPr="006F388F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uk-UA"/>
          </w:rPr>
          <w:t>146-2011-п</w:t>
        </w:r>
      </w:hyperlink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) від 23.02.2011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            N  256 (  </w:t>
      </w:r>
      <w:hyperlink r:id="rId10" w:tgtFrame="_blank" w:history="1">
        <w:r w:rsidRPr="006F388F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uk-UA"/>
          </w:rPr>
          <w:t>256-2012-п</w:t>
        </w:r>
      </w:hyperlink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) від 28.03.2012 }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" w:name="o5"/>
      <w:bookmarkEnd w:id="3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Кабінет Міністрів України  </w:t>
      </w:r>
      <w:r w:rsidRPr="006F38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uk-UA"/>
        </w:rPr>
        <w:t>п о с т а н о в л я є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: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" w:name="o6"/>
      <w:bookmarkEnd w:id="4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1. Затвердити  Положення про обов'язкове особисте страхування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 нещасних випадків на транспорті, що додається.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" w:name="o7"/>
      <w:bookmarkEnd w:id="5"/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    {   Пункт   2  виключено  на  підставі  Постанови  КМ  N  640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( </w:t>
      </w:r>
      <w:hyperlink r:id="rId11" w:tgtFrame="_blank" w:history="1">
        <w:r w:rsidRPr="006F388F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uk-UA"/>
          </w:rPr>
          <w:t>640-2007-п</w:t>
        </w:r>
      </w:hyperlink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) від 20.04.2007 }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" w:name="o8"/>
      <w:bookmarkEnd w:id="6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3. Визнати  такими,  що  втратили  чинність,  такі  постанови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Кабінету Міністрів України: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" w:name="o9"/>
      <w:bookmarkEnd w:id="7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від  2  березня  1993 р. N 155 ( </w:t>
      </w:r>
      <w:hyperlink r:id="rId12" w:tgtFrame="_blank" w:history="1">
        <w:r w:rsidRPr="006F388F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uk-UA"/>
          </w:rPr>
          <w:t>155-93-п</w:t>
        </w:r>
      </w:hyperlink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"Про  обов'язкове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особисте  страхування  на  повітряному, залізничному, морському,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внутрішньому водному і  автомобільному  транспорті"  (ЗП  України,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1993 р., N 6, ст. 113);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" w:name="o10"/>
      <w:bookmarkEnd w:id="8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від 30 березня 1994 р. N 194 ( </w:t>
      </w:r>
      <w:hyperlink r:id="rId13" w:tgtFrame="_blank" w:history="1">
        <w:r w:rsidRPr="006F388F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uk-UA"/>
          </w:rPr>
          <w:t>194-94-п</w:t>
        </w:r>
      </w:hyperlink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"Про внесення змін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  доповнень  до   постанови   Кабінету   Міністрів  України  від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2 березня 1993 р. N 155" (ЗП  України,  1994 р.,  N 7, ст. 180);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" w:name="o11"/>
      <w:bookmarkEnd w:id="9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від  28 червня 1995 р.  N 469 ( </w:t>
      </w:r>
      <w:hyperlink r:id="rId14" w:tgtFrame="_blank" w:history="1">
        <w:r w:rsidRPr="006F388F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uk-UA"/>
          </w:rPr>
          <w:t>469-95-п</w:t>
        </w:r>
      </w:hyperlink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"Про внесення змін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 доповнень до постанови  Кабінету Міністрів України від 2 березня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1993 р. N 155" (ЗП  України, 1995  р., N 9, ст. 231)   в   частині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страхування   пасажирів  залізничного, морського,     внутрішнього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водного, автомобільного   і електротранспорту    (тролейбусів),  а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також  водіїв,  машиністів,  провідників  поїздів   (у  тому числі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приміських та  метрополітену),  членів  команди суден, працівників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бригад медичної допомоги.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" w:name="o12"/>
      <w:bookmarkEnd w:id="10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Прем'єр-міністр України                       П.ЛАЗАРЕНКО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" w:name="o13"/>
      <w:bookmarkEnd w:id="11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Інд. 67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" w:name="o14"/>
      <w:bookmarkEnd w:id="12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   ЗАТВЕРДЖЕНЕ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постановою Кабінету Міністрів України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від  14 серпня  1996 р. N 959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" w:name="o15"/>
      <w:bookmarkEnd w:id="13"/>
      <w:r w:rsidRPr="006F38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uk-UA"/>
        </w:rPr>
        <w:t xml:space="preserve">                            ПОЛОЖЕННЯ </w:t>
      </w:r>
      <w:r w:rsidRPr="006F38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 про обов'язкове особисте страхування </w:t>
      </w:r>
      <w:r w:rsidRPr="006F38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uk-UA"/>
        </w:rPr>
        <w:br/>
        <w:t xml:space="preserve">               від  нещасних випадків на транспорті </w:t>
      </w:r>
      <w:r w:rsidRPr="006F388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" w:name="o16"/>
      <w:bookmarkEnd w:id="14"/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    { У тексті Положення слова "транспортна організація" та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       "агентська угода" в усіх  відмінках  замінено словами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       "перевізник"  та  "договір доручення" у  відповідному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       відмінку згідно з Постановою КМ N 640  ( </w:t>
      </w:r>
      <w:hyperlink r:id="rId15" w:tgtFrame="_blank" w:history="1">
        <w:r w:rsidRPr="006F388F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uk-UA"/>
          </w:rPr>
          <w:t>640-2007-п</w:t>
        </w:r>
      </w:hyperlink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)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       від 20.04.2007 }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</w:r>
    </w:p>
    <w:p w:rsidR="003C466C" w:rsidRPr="00897EB9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val="uk-UA" w:eastAsia="uk-UA"/>
        </w:rPr>
      </w:pPr>
      <w:bookmarkStart w:id="15" w:name="o17"/>
      <w:bookmarkEnd w:id="15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1.</w:t>
      </w:r>
      <w:r w:rsidRPr="00897EB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val="uk-UA" w:eastAsia="uk-UA"/>
        </w:rPr>
        <w:t xml:space="preserve"> Цим    Положенням    визначається    порядок    здійснення </w:t>
      </w:r>
      <w:r w:rsidRPr="00897EB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val="uk-UA" w:eastAsia="uk-UA"/>
        </w:rPr>
        <w:br/>
        <w:t xml:space="preserve">обов'язкового  особистого  страхування  від  нещасних  випадків на </w:t>
      </w:r>
      <w:r w:rsidRPr="00897EB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val="uk-UA" w:eastAsia="uk-UA"/>
        </w:rPr>
        <w:br/>
        <w:t>транспорті (далі - обов'язкове особисте страхування):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" w:name="o18"/>
      <w:bookmarkEnd w:id="16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пасажирів   залізничного,   морського,  внутрішнього водного,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автомобільного  і  електротранспорту,  крім внутрішнього міського,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  час  поїздки або перебування на вокзалі, в порту, на станції,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пристані;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" w:name="o19"/>
      <w:bookmarkEnd w:id="17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працівників   транспортних   підприємств   незалежно від форм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власності  та  видів  діяльності,  які  безпосередньо  зайняті  на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транспортних перевезеннях (далі - водії), а саме: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" w:name="o20"/>
      <w:bookmarkEnd w:id="18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водіїв   автомобільного,   електротранспорту:   машиністів  і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помічників    машиністів    поїздів    (електровозів,  тепловозів,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дизель-поїздів);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" w:name="o21"/>
      <w:bookmarkEnd w:id="19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машиністів  поїздів  метрополітену,  провідників пасажирських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вагонів, начальників (бригадирів) поїздів;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" w:name="o22"/>
      <w:bookmarkEnd w:id="20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поїзних електромонтерів;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" w:name="o23"/>
      <w:bookmarkEnd w:id="21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кондукторів;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" w:name="o24"/>
      <w:bookmarkEnd w:id="22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працівників   вагонів-ресторанів,   водіїв   дрезин  та інших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одиниць рухомого складу;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" w:name="o25"/>
      <w:bookmarkEnd w:id="23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механіків  (начальників)  рефрижераторних  секцій  (поїздів);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" w:name="o26"/>
      <w:bookmarkEnd w:id="24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працівників бригад медичної допомоги.</w:t>
      </w:r>
    </w:p>
    <w:p w:rsidR="003C466C" w:rsidRPr="00897EB9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val="uk-UA" w:eastAsia="uk-UA"/>
        </w:rPr>
      </w:pPr>
      <w:bookmarkStart w:id="25" w:name="o27"/>
      <w:bookmarkEnd w:id="25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</w:t>
      </w:r>
      <w:r w:rsidRPr="00897EB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val="uk-UA" w:eastAsia="uk-UA"/>
        </w:rPr>
        <w:t xml:space="preserve"> Обов'язкове особисте страхування не поширюється на пасажирів: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" w:name="o28"/>
      <w:bookmarkEnd w:id="26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морського  і внутрішнього водного транспорту на прогулянкових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лініях;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" w:name="o29"/>
      <w:bookmarkEnd w:id="27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внутрішнього водного транспорту внутрішньоміського сполучення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і переправ;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" w:name="o30"/>
      <w:bookmarkEnd w:id="28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автомобільного і електротранспорту на міських маршрутах.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" w:name="o31"/>
      <w:bookmarkEnd w:id="29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Перевізником  є  суб'єкт господарювання, який надає послуги з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перевезення   пасажирів   на   лініях   залізничного,   морського,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внутрішнього водного,  автомобільного та  електротранспорту,  крім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внутрішнього  міського  (далі  -  перевізник). { Пункт 1 доповнено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абзацом   згідно  з  Постановою  КМ  N  640  (  </w:t>
      </w:r>
      <w:hyperlink r:id="rId16" w:tgtFrame="_blank" w:history="1">
        <w:r w:rsidRPr="006F388F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uk-UA"/>
          </w:rPr>
          <w:t>640-2007-п</w:t>
        </w:r>
      </w:hyperlink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  від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20.04.2007 }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0" w:name="o32"/>
      <w:bookmarkEnd w:id="30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2. Застрахованими вважаються: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1" w:name="o33"/>
      <w:bookmarkEnd w:id="31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пасажири  з  моменту оголошення посадки в морське або річкове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судно,  поїзд,  автобус  або  інший  транспортний засіб до моменту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завершення поїздки;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2" w:name="o34"/>
      <w:bookmarkEnd w:id="32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водії тільки на час обслуговування поїздки.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3" w:name="o35"/>
      <w:bookmarkEnd w:id="33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3.  Страховий  платіж  за обов'язковим особистим страхуванням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   нещасних  випадків  на  транспорті  утримується  з  пасажира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перевізником,  який  діє  від  імені  страховика  за винагороду на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підставі  договору  доручення  на  лініях залізничного, морського,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внутрішнього   водного,  автомобільного  та  електротранспорту  на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міжобласних   і  міжміських  маршрутах  у  межах  однієї  області,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Автономної  Республіки  Крим  у  розмірі  до 1,5 відсотка вартості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проїзду,  на маршрутах приміського сполучення  -  до  3  відсотків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вартості  проїзду. { Абзац перший пункту 3 в редакції Постанови КМ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N 640 ( </w:t>
      </w:r>
      <w:hyperlink r:id="rId17" w:tgtFrame="_blank" w:history="1">
        <w:r w:rsidRPr="006F388F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uk-UA"/>
          </w:rPr>
          <w:t>640-2007-п</w:t>
        </w:r>
      </w:hyperlink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20.04.2007 }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4" w:name="o36"/>
      <w:bookmarkEnd w:id="34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Кожному   застрахованому   перевізник,  що  виступає  агентом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страховика, видає страховий поліс. Він може видаватися на окремому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бланку  або  міститися  на зворотному  боці квитка. Документом, що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підтверджує  страхування  пасажирів  під час здійснення регулярних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пасажирських  перевезень  автомобільним  транспортом,  є квиток. У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страховому полісі зазначається: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5" w:name="o37"/>
      <w:bookmarkEnd w:id="35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вид обов'язкового страхування;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6" w:name="o38"/>
      <w:bookmarkEnd w:id="36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найменування, адреса, телефон страховика;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7" w:name="o39"/>
      <w:bookmarkEnd w:id="37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розміри страхового платежу та страхової суми.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8" w:name="o40"/>
      <w:bookmarkEnd w:id="38"/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{  Абзац  пункту  3  із  змінами, внесеними згідно з Постановою КМ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N 125 ( </w:t>
      </w:r>
      <w:hyperlink r:id="rId18" w:tgtFrame="_blank" w:history="1">
        <w:r w:rsidRPr="006F388F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uk-UA"/>
          </w:rPr>
          <w:t>125-2008-п</w:t>
        </w:r>
      </w:hyperlink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) від 27.02.2008 }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9" w:name="o41"/>
      <w:bookmarkEnd w:id="39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При  страхуванні  пасажирів усіх видів транспорту міжнародних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сполучень   страховий   платіж   включається   у вартість квитка і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утримується    з    пасажира   перевізником   у   розмірі   до   2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відсотків вартості проїзду  в національній валюті України.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0" w:name="o42"/>
      <w:bookmarkEnd w:id="40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У  разі перевищення обсягів страхових платежів над  виплатами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страхових  відшкодувань страховики відраховують перевізникам до 50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відсотків  зазначених сум згідно з укладеними з ними договорами на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фінансування   запобіжних   заходів,   спрямованих   на  зменшення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травматизму  на  транспорті.  {  Пункт  3 доповнено абзацом сьомим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згідно з Постановою КМ N 2011 ( </w:t>
      </w:r>
      <w:hyperlink r:id="rId19" w:tgtFrame="_blank" w:history="1">
        <w:r w:rsidRPr="006F388F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uk-UA"/>
          </w:rPr>
          <w:t>2011-98-п</w:t>
        </w:r>
      </w:hyperlink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18.12.98 }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1" w:name="o43"/>
      <w:bookmarkEnd w:id="41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У  разі коли квиток повністю реалізується за іноземну валюту,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страховий  платіж  включається  у  вартість квитка і утримується з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пасажира у цій же валюті.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2" w:name="o44"/>
      <w:bookmarkEnd w:id="42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Пасажири, що мають право на безкоштовний проїзд відповідно до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чинного   законодавства,   підлягають   обов'язковому   особистому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страхуванню  без  сплати  страхового  платежу і без отримання ними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страхового полісу.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3" w:name="o45"/>
      <w:bookmarkEnd w:id="43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Страхові  платежі,  одержані  від  пасажирів, перераховуються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перевізниками    страховикам,    які    одержали    ліцензію    на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здійснення  обов'язкового особистого страхування в Нацкомфінпослуг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 уклали договір доручення з цими організаціями. { Абзац десятий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із змінами, внесеними згідно з Постановами КМ N 871 ( </w:t>
      </w:r>
      <w:hyperlink r:id="rId20" w:tgtFrame="_blank" w:history="1">
        <w:r w:rsidRPr="006F388F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uk-UA"/>
          </w:rPr>
          <w:t>871-2003-п</w:t>
        </w:r>
      </w:hyperlink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 04.06.2003, N 256 ( </w:t>
      </w:r>
      <w:hyperlink r:id="rId21" w:tgtFrame="_blank" w:history="1">
        <w:r w:rsidRPr="006F388F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uk-UA"/>
          </w:rPr>
          <w:t>256-2012-п</w:t>
        </w:r>
      </w:hyperlink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28.03.2012 }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4" w:name="o46"/>
      <w:bookmarkEnd w:id="44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4. Страхувальниками  водіїв  є  юридичні  особи або дієздатні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громадяни  - суб'єкти підприємницької діяльності, які є власниками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транспортних  засобів  чи  експлуатують їх і уклали із страховиком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договори страхування.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5" w:name="o47"/>
      <w:bookmarkEnd w:id="45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Страховий тариф за обов'язковим особистим страхуванням водіїв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  залізничному, автомобільному та електротранспорті визначається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   розмірі   до   0,18   відсотка   страхової   суми  за  кожного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застрахованого.  {  Абзац  другий пункту 4 в редакції Постанови КМ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N 146 ( </w:t>
      </w:r>
      <w:hyperlink r:id="rId22" w:tgtFrame="_blank" w:history="1">
        <w:r w:rsidRPr="006F388F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uk-UA"/>
          </w:rPr>
          <w:t>146-2011-п</w:t>
        </w:r>
      </w:hyperlink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23.02.2011 }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6" w:name="o48"/>
      <w:bookmarkEnd w:id="46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5.   Відносини   між   перевізниками   та  страховиками  щодо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страхування  пасажирів  і  водіїв визначаються укладеними між ними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договорами доручення та договорами страхування.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7" w:name="o49"/>
      <w:bookmarkEnd w:id="47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6. Розмір страхової суми для кожного застрахованого становить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6000 неоподатковуваних мінімумів доходів громадян.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8" w:name="o50"/>
      <w:bookmarkEnd w:id="48"/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{  Пункт  6  із  змінами, внесеними згідно з Постановами КМ N 2011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(  </w:t>
      </w:r>
      <w:hyperlink r:id="rId23" w:tgtFrame="_blank" w:history="1">
        <w:r w:rsidRPr="006F388F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uk-UA"/>
          </w:rPr>
          <w:t>2011-98-п</w:t>
        </w:r>
      </w:hyperlink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 ) від 18.12.98, N 640 ( </w:t>
      </w:r>
      <w:hyperlink r:id="rId24" w:tgtFrame="_blank" w:history="1">
        <w:r w:rsidRPr="006F388F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uk-UA"/>
          </w:rPr>
          <w:t>640-2007-п</w:t>
        </w:r>
      </w:hyperlink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) від 20.04.2007,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  <w:t xml:space="preserve">N 146 ( </w:t>
      </w:r>
      <w:hyperlink r:id="rId25" w:tgtFrame="_blank" w:history="1">
        <w:r w:rsidRPr="006F388F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val="uk-UA" w:eastAsia="uk-UA"/>
          </w:rPr>
          <w:t>146-2011-п</w:t>
        </w:r>
      </w:hyperlink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t xml:space="preserve"> ) від 23.02.2011 } </w:t>
      </w:r>
      <w:r w:rsidRPr="006F388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9" w:name="o51"/>
      <w:bookmarkEnd w:id="49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7. Страховими випадками є: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0" w:name="o52"/>
      <w:bookmarkEnd w:id="50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а) загибель  або  смерть  застрахованого внаслідок  нещасного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випадку на транспорті;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1" w:name="o53"/>
      <w:bookmarkEnd w:id="51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б) одержання застрахованим травми внаслідок нещасного випадку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на транспорті при встановленні йому інвалідності;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2" w:name="o54"/>
      <w:bookmarkEnd w:id="52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в) тимчасова  втрата  застрахованим  працездатності внаслідок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нещасного випадку на транспорті.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3" w:name="o55"/>
      <w:bookmarkEnd w:id="53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Якщо  випадки,  зазначені  у  підпунктах  "а", "б", "в" цього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пункту,   сталися   внаслідок   неправомірних   або  навмисних дій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застрахованого,  вони не вважаються страховими і страхова сума при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цьому не виплачується.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4" w:name="o56"/>
      <w:bookmarkEnd w:id="54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8. Страховики виплачують страхові суми: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5" w:name="o57"/>
      <w:bookmarkEnd w:id="55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а)  у  разі  загибелі  або  смерті  застрахованого  внаслідок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нещасного   випадку   на   транспорті   сім'ї   загиблого або його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спадкоємцю  у  розмірі 100 відсотків страхової суми;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6" w:name="o58"/>
      <w:bookmarkEnd w:id="56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б)  у разі одержання застрахованим травми внаслідок нещасного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випадку на транспорті при встановленні йому інвалідності: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7" w:name="o59"/>
      <w:bookmarkEnd w:id="57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I групи - 90 відсотків страхової суми;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8" w:name="o60"/>
      <w:bookmarkEnd w:id="58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II групи - 75 відсотків страхової суми;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9" w:name="o61"/>
      <w:bookmarkEnd w:id="59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III групи - 50 відсотків страхової суми;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0" w:name="o62"/>
      <w:bookmarkEnd w:id="60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в)  у  разі тимчасової втрати застрахованим працездатності за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кожну  добу  -  0,2  відсотка  страхової  суми,  але  не більше 50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відсотків страхової суми.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1" w:name="o63"/>
      <w:bookmarkEnd w:id="61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У  разі  смерті  або встановлення інвалідності застрахованому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після тимчасової втрати працездатності та отримання ним страхового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відшкодування   потерпілому   або   його спадкоємцеві виплачується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різниця між максимальною страховою сумою, передбаченою підпунктами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"а" і "б" цього пункту, та вже отриманим відшкодуванням.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2" w:name="o64"/>
      <w:bookmarkEnd w:id="62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9.  Перевізник  на  кожний  нещасний  випадок,  що  стався із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застрахованим на транспорті, повинен: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3" w:name="o65"/>
      <w:bookmarkEnd w:id="63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скласти  акт про нещасний випадок, що стався із застрахованим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водієм,  за  формою  Н-1, що передбачена Порядком розслідування та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ведення обліку нещасних випадків, професійних захворювань і аварій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 виробництві, затвердженим постановою Кабінету Міністрів України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  25  серпня  2004  р. N 1112 ( </w:t>
      </w:r>
      <w:hyperlink r:id="rId26" w:tgtFrame="_blank" w:history="1">
        <w:r w:rsidRPr="006F388F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uk-UA"/>
          </w:rPr>
          <w:t>1112-2004-п</w:t>
        </w:r>
      </w:hyperlink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(Офіційний вісник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України,  2004  р.,  N  35,  ст.  2337); { Абзац другий пункту 9 в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редакції Постанови КМ N 640 ( </w:t>
      </w:r>
      <w:hyperlink r:id="rId27" w:tgtFrame="_blank" w:history="1">
        <w:r w:rsidRPr="006F388F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uk-UA"/>
          </w:rPr>
          <w:t>640-2007-п</w:t>
        </w:r>
      </w:hyperlink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20.04.2007 }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4" w:name="o66"/>
      <w:bookmarkEnd w:id="64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скласти  акт  про  нещасний  випадок із пасажирами галузевого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зразка;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5" w:name="o67"/>
      <w:bookmarkEnd w:id="65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видати  довідку  потерпілому  (що  мав  право на безкоштовний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проїзд   відповідно   до   чинного   законодавства) із зазначенням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відомостей про страховика (найменування, адреса, телефон).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6" w:name="o68"/>
      <w:bookmarkEnd w:id="66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10. Страхова виплата застрахованому здійснюється страховиком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 підставі заяви застрахованого про її виплату; акта про нещасний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випадок;  листа непрацездатності (для працюючої особи) або довідки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закладу охорони здоров'я,  що засвідчив тимчасову непрацездатність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громадян (для  непрацюючої  особи),  або  довідки  спеціалізованих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установ  про встановлення інвалідності;  у разі загибелі чи смерті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застрахованого внаслідок нещасного випадку - копії  свідоцтва  про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смерть,  а також страхового поліса або документа,  що його замінює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(для пасажира пільгової  категорії  -  документа,  що  підтверджує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право на пільги). { Абзац перший пункту 10 в редакції Постанови КМ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N 640 ( </w:t>
      </w:r>
      <w:hyperlink r:id="rId28" w:tgtFrame="_blank" w:history="1">
        <w:r w:rsidRPr="006F388F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val="uk-UA" w:eastAsia="uk-UA"/>
          </w:rPr>
          <w:t>640-2007-п</w:t>
        </w:r>
      </w:hyperlink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20.04.2007 }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7" w:name="o69"/>
      <w:bookmarkEnd w:id="67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Страхова  сума  виплачується не пізніше як через 10 діб з дня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одержання   необхідних   документів   через   касу  страховика або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перераховується на розрахунковий рахунок, зазначений застрахованим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   заяві, відповідно до рівня неоподатковуваного мінімуму доходів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громадян на день виплати.</w:t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8" w:name="o70"/>
      <w:bookmarkEnd w:id="68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Страхова сума виплачується незалежно від виплат по державному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соціальному  страхуванню,  соціальному  забезпеченню  та в порядку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відшкодування збитків.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9" w:name="o71"/>
      <w:bookmarkEnd w:id="69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11. Спори  між  страховиком,  страхувальником і застрахованим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(його  спадкоємцем)  щодо  виплати  страхової  суми  вирішуються в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установленому законодавством порядку.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3C466C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0" w:name="o72"/>
      <w:bookmarkEnd w:id="70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12. </w:t>
      </w:r>
      <w:proofErr w:type="spellStart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Мінінфраструктури</w:t>
      </w:r>
      <w:proofErr w:type="spellEnd"/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, підприємства, установи та організації,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діяльність  яких пов'язана з експлуатацією транспортних засобів на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залізничному,  морському,  внутрішньому  водному, автомобільному і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електротранспорті,  постійно  інформують  пасажирів про порядок та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умови  здійснення  обов'язкового особистого страхування, одержання </w:t>
      </w:r>
      <w:r w:rsidRPr="006F388F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страхової суми в разі нещасного випадку.</w:t>
      </w:r>
    </w:p>
    <w:p w:rsidR="00897EB9" w:rsidRPr="006F388F" w:rsidRDefault="003C466C" w:rsidP="003C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  <w:lang w:val="uk-UA" w:eastAsia="uk-UA"/>
        </w:rPr>
      </w:pPr>
      <w:bookmarkStart w:id="71" w:name="o73"/>
      <w:bookmarkEnd w:id="71"/>
      <w:r w:rsidRPr="006F388F">
        <w:rPr>
          <w:rFonts w:ascii="Courier New" w:eastAsia="Times New Roman" w:hAnsi="Courier New" w:cs="Courier New"/>
          <w:i/>
          <w:color w:val="000000"/>
          <w:sz w:val="20"/>
          <w:szCs w:val="20"/>
          <w:lang w:val="uk-UA" w:eastAsia="uk-UA"/>
        </w:rPr>
        <w:t xml:space="preserve">{  Пункт  12  із змінами, внесеними згідно з Постановами КМ N 1758 </w:t>
      </w:r>
      <w:r w:rsidRPr="006F388F">
        <w:rPr>
          <w:rFonts w:ascii="Courier New" w:eastAsia="Times New Roman" w:hAnsi="Courier New" w:cs="Courier New"/>
          <w:i/>
          <w:color w:val="000000"/>
          <w:sz w:val="20"/>
          <w:szCs w:val="20"/>
          <w:lang w:val="uk-UA" w:eastAsia="uk-UA"/>
        </w:rPr>
        <w:br/>
        <w:t xml:space="preserve">(  </w:t>
      </w:r>
      <w:hyperlink r:id="rId29" w:tgtFrame="_blank" w:history="1">
        <w:r w:rsidRPr="006F388F">
          <w:rPr>
            <w:rFonts w:ascii="Courier New" w:eastAsia="Times New Roman" w:hAnsi="Courier New" w:cs="Courier New"/>
            <w:i/>
            <w:color w:val="000000"/>
            <w:sz w:val="20"/>
            <w:szCs w:val="20"/>
            <w:lang w:val="uk-UA" w:eastAsia="uk-UA"/>
          </w:rPr>
          <w:t>1758-2004-п</w:t>
        </w:r>
      </w:hyperlink>
      <w:r w:rsidRPr="006F388F">
        <w:rPr>
          <w:rFonts w:ascii="Courier New" w:eastAsia="Times New Roman" w:hAnsi="Courier New" w:cs="Courier New"/>
          <w:i/>
          <w:color w:val="000000"/>
          <w:sz w:val="20"/>
          <w:szCs w:val="20"/>
          <w:lang w:val="uk-UA" w:eastAsia="uk-UA"/>
        </w:rPr>
        <w:t xml:space="preserve">  )  від  25.12.2004,  N  256  (  </w:t>
      </w:r>
      <w:hyperlink r:id="rId30" w:tgtFrame="_blank" w:history="1">
        <w:r w:rsidRPr="006F388F">
          <w:rPr>
            <w:rFonts w:ascii="Courier New" w:eastAsia="Times New Roman" w:hAnsi="Courier New" w:cs="Courier New"/>
            <w:i/>
            <w:color w:val="000000"/>
            <w:sz w:val="20"/>
            <w:szCs w:val="20"/>
            <w:lang w:val="uk-UA" w:eastAsia="uk-UA"/>
          </w:rPr>
          <w:t>256-2012-п</w:t>
        </w:r>
      </w:hyperlink>
      <w:r w:rsidRPr="006F388F">
        <w:rPr>
          <w:rFonts w:ascii="Courier New" w:eastAsia="Times New Roman" w:hAnsi="Courier New" w:cs="Courier New"/>
          <w:i/>
          <w:color w:val="000000"/>
          <w:sz w:val="20"/>
          <w:szCs w:val="20"/>
          <w:lang w:val="uk-UA" w:eastAsia="uk-UA"/>
        </w:rPr>
        <w:t xml:space="preserve">  )  від </w:t>
      </w:r>
      <w:r w:rsidRPr="006F388F">
        <w:rPr>
          <w:rFonts w:ascii="Courier New" w:eastAsia="Times New Roman" w:hAnsi="Courier New" w:cs="Courier New"/>
          <w:i/>
          <w:color w:val="000000"/>
          <w:sz w:val="20"/>
          <w:szCs w:val="20"/>
          <w:lang w:val="uk-UA" w:eastAsia="uk-UA"/>
        </w:rPr>
        <w:br/>
        <w:t>28.03.2012 }</w:t>
      </w:r>
    </w:p>
    <w:sectPr w:rsidR="00897EB9" w:rsidRPr="006F388F" w:rsidSect="003936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612"/>
    <w:rsid w:val="00155298"/>
    <w:rsid w:val="00393612"/>
    <w:rsid w:val="003C466C"/>
    <w:rsid w:val="00432C07"/>
    <w:rsid w:val="00630D59"/>
    <w:rsid w:val="0063424D"/>
    <w:rsid w:val="006F388F"/>
    <w:rsid w:val="008936BA"/>
    <w:rsid w:val="00897EB9"/>
    <w:rsid w:val="00964B1F"/>
    <w:rsid w:val="00D44C7E"/>
    <w:rsid w:val="00F2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612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393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612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1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5952">
              <w:marLeft w:val="0"/>
              <w:marRight w:val="0"/>
              <w:marTop w:val="0"/>
              <w:marBottom w:val="0"/>
              <w:divBdr>
                <w:top w:val="single" w:sz="4" w:space="2" w:color="DCDCDC"/>
                <w:left w:val="single" w:sz="4" w:space="2" w:color="DCDCDC"/>
                <w:bottom w:val="single" w:sz="4" w:space="0" w:color="DCDCDC"/>
                <w:right w:val="single" w:sz="4" w:space="2" w:color="DCDCDC"/>
              </w:divBdr>
              <w:divsChild>
                <w:div w:id="1612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25-2008-%D0%BF" TargetMode="External"/><Relationship Id="rId13" Type="http://schemas.openxmlformats.org/officeDocument/2006/relationships/hyperlink" Target="http://zakon4.rada.gov.ua/laws/show/194-94-%D0%BF" TargetMode="External"/><Relationship Id="rId18" Type="http://schemas.openxmlformats.org/officeDocument/2006/relationships/hyperlink" Target="http://zakon4.rada.gov.ua/laws/show/125-2008-%D0%BF" TargetMode="External"/><Relationship Id="rId26" Type="http://schemas.openxmlformats.org/officeDocument/2006/relationships/hyperlink" Target="http://zakon4.rada.gov.ua/laws/show/1112-2004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4.rada.gov.ua/laws/show/256-2012-%D0%BF" TargetMode="External"/><Relationship Id="rId7" Type="http://schemas.openxmlformats.org/officeDocument/2006/relationships/hyperlink" Target="http://zakon4.rada.gov.ua/laws/show/640-2007-%D0%BF" TargetMode="External"/><Relationship Id="rId12" Type="http://schemas.openxmlformats.org/officeDocument/2006/relationships/hyperlink" Target="http://zakon4.rada.gov.ua/laws/show/155-93-%D0%BF" TargetMode="External"/><Relationship Id="rId17" Type="http://schemas.openxmlformats.org/officeDocument/2006/relationships/hyperlink" Target="http://zakon4.rada.gov.ua/laws/show/640-2007-%D0%BF" TargetMode="External"/><Relationship Id="rId25" Type="http://schemas.openxmlformats.org/officeDocument/2006/relationships/hyperlink" Target="http://zakon4.rada.gov.ua/laws/show/146-2011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640-2007-%D0%BF" TargetMode="External"/><Relationship Id="rId20" Type="http://schemas.openxmlformats.org/officeDocument/2006/relationships/hyperlink" Target="http://zakon4.rada.gov.ua/laws/show/871-2003-%D0%BF" TargetMode="External"/><Relationship Id="rId29" Type="http://schemas.openxmlformats.org/officeDocument/2006/relationships/hyperlink" Target="http://zakon4.rada.gov.ua/laws/show/1758-2004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1758-2004-%D0%BF" TargetMode="External"/><Relationship Id="rId11" Type="http://schemas.openxmlformats.org/officeDocument/2006/relationships/hyperlink" Target="http://zakon4.rada.gov.ua/laws/show/640-2007-%D0%BF" TargetMode="External"/><Relationship Id="rId24" Type="http://schemas.openxmlformats.org/officeDocument/2006/relationships/hyperlink" Target="http://zakon4.rada.gov.ua/laws/show/640-2007-%D0%B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zakon4.rada.gov.ua/laws/show/871-2003-%D0%BF" TargetMode="External"/><Relationship Id="rId15" Type="http://schemas.openxmlformats.org/officeDocument/2006/relationships/hyperlink" Target="http://zakon4.rada.gov.ua/laws/show/640-2007-%D0%BF" TargetMode="External"/><Relationship Id="rId23" Type="http://schemas.openxmlformats.org/officeDocument/2006/relationships/hyperlink" Target="http://zakon4.rada.gov.ua/laws/show/2011-98-%D0%BF" TargetMode="External"/><Relationship Id="rId28" Type="http://schemas.openxmlformats.org/officeDocument/2006/relationships/hyperlink" Target="http://zakon4.rada.gov.ua/laws/show/640-2007-%D0%BF" TargetMode="External"/><Relationship Id="rId10" Type="http://schemas.openxmlformats.org/officeDocument/2006/relationships/hyperlink" Target="http://zakon4.rada.gov.ua/laws/show/256-2012-%D0%BF" TargetMode="External"/><Relationship Id="rId19" Type="http://schemas.openxmlformats.org/officeDocument/2006/relationships/hyperlink" Target="http://zakon4.rada.gov.ua/laws/show/2011-98-%D0%B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zakon4.rada.gov.ua/laws/show/2011-98-%D0%BF" TargetMode="External"/><Relationship Id="rId9" Type="http://schemas.openxmlformats.org/officeDocument/2006/relationships/hyperlink" Target="http://zakon4.rada.gov.ua/laws/show/146-2011-%D0%BF" TargetMode="External"/><Relationship Id="rId14" Type="http://schemas.openxmlformats.org/officeDocument/2006/relationships/hyperlink" Target="http://zakon4.rada.gov.ua/laws/show/469-95-%D0%BF" TargetMode="External"/><Relationship Id="rId22" Type="http://schemas.openxmlformats.org/officeDocument/2006/relationships/hyperlink" Target="http://zakon4.rada.gov.ua/laws/show/146-2011-%D0%BF" TargetMode="External"/><Relationship Id="rId27" Type="http://schemas.openxmlformats.org/officeDocument/2006/relationships/hyperlink" Target="http://zakon4.rada.gov.ua/laws/show/640-2007-%D0%BF" TargetMode="External"/><Relationship Id="rId30" Type="http://schemas.openxmlformats.org/officeDocument/2006/relationships/hyperlink" Target="http://zakon4.rada.gov.ua/laws/show/256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Kizenko</dc:creator>
  <cp:keywords/>
  <dc:description/>
  <cp:lastModifiedBy>Knysh</cp:lastModifiedBy>
  <cp:revision>5</cp:revision>
  <dcterms:created xsi:type="dcterms:W3CDTF">2009-10-29T08:30:00Z</dcterms:created>
  <dcterms:modified xsi:type="dcterms:W3CDTF">2018-01-17T09:15:00Z</dcterms:modified>
</cp:coreProperties>
</file>